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方正仿宋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附件1</w:t>
      </w:r>
    </w:p>
    <w:p>
      <w:pPr>
        <w:pStyle w:val="4"/>
        <w:snapToGrid w:val="0"/>
        <w:spacing w:line="600" w:lineRule="exact"/>
        <w:jc w:val="center"/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</w:pPr>
    </w:p>
    <w:p>
      <w:pPr>
        <w:pStyle w:val="4"/>
        <w:snapToGrid w:val="0"/>
        <w:spacing w:line="600" w:lineRule="exact"/>
        <w:jc w:val="center"/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  <w:t>医疗器械说明书更改报告格式</w:t>
      </w:r>
    </w:p>
    <w:p>
      <w:pPr>
        <w:snapToGrid w:val="0"/>
        <w:spacing w:line="600" w:lineRule="exact"/>
        <w:rPr>
          <w:rFonts w:hint="eastAsia" w:ascii="方正仿宋_GBK"/>
          <w:szCs w:val="32"/>
        </w:rPr>
      </w:pPr>
    </w:p>
    <w:p>
      <w:pPr>
        <w:snapToGrid w:val="0"/>
        <w:spacing w:line="600" w:lineRule="exact"/>
        <w:rPr>
          <w:rFonts w:hint="eastAsia" w:ascii="方正仿宋_GBK"/>
          <w:szCs w:val="32"/>
        </w:rPr>
      </w:pPr>
      <w:r>
        <w:rPr>
          <w:rFonts w:hint="eastAsia" w:ascii="方正仿宋_GBK"/>
          <w:szCs w:val="32"/>
        </w:rPr>
        <w:t>重庆市药监局：</w:t>
      </w:r>
    </w:p>
    <w:p>
      <w:pPr>
        <w:snapToGrid w:val="0"/>
        <w:spacing w:line="600" w:lineRule="exact"/>
        <w:ind w:firstLine="640" w:firstLineChars="200"/>
        <w:rPr>
          <w:rFonts w:hint="eastAsia" w:ascii="方正仿宋_GBK"/>
          <w:szCs w:val="32"/>
        </w:rPr>
      </w:pPr>
      <w:r>
        <w:rPr>
          <w:rFonts w:hint="eastAsia" w:ascii="方正仿宋_GBK"/>
          <w:szCs w:val="32"/>
        </w:rPr>
        <w:t>我公司在医疗器械质量管理体系控制下对XX产品（注册证号：渝械注准20XXXXXXXXX）说明书进行变更。经风险研判，此变更内容不</w:t>
      </w:r>
      <w:r>
        <w:rPr>
          <w:rFonts w:hint="eastAsia" w:ascii="方正仿宋_GBK"/>
          <w:color w:val="000000"/>
          <w:szCs w:val="32"/>
        </w:rPr>
        <w:t>引起注册证和技术要求载明事项的关联性变化，</w:t>
      </w:r>
      <w:r>
        <w:rPr>
          <w:rFonts w:hint="eastAsia" w:ascii="方正仿宋_GBK"/>
          <w:szCs w:val="32"/>
        </w:rPr>
        <w:t>不属于注册变更事项，不造成新的风险或仅带来轻微风险。具体情况如下表：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282"/>
        <w:gridCol w:w="1465"/>
        <w:gridCol w:w="1282"/>
        <w:gridCol w:w="1280"/>
        <w:gridCol w:w="1280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变更前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变更后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变更原因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风险分析研判情况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变更时间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5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5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5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5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napToGrid w:val="0"/>
        <w:spacing w:line="560" w:lineRule="exact"/>
        <w:ind w:firstLine="640" w:firstLineChars="200"/>
        <w:rPr>
          <w:rFonts w:hint="eastAsia" w:ascii="方正仿宋_GBK"/>
          <w:szCs w:val="32"/>
        </w:rPr>
      </w:pPr>
      <w:r>
        <w:rPr>
          <w:rFonts w:hint="eastAsia" w:ascii="方正仿宋_GBK"/>
          <w:szCs w:val="32"/>
        </w:rPr>
        <w:t>特此报告。</w:t>
      </w:r>
    </w:p>
    <w:p>
      <w:pPr>
        <w:snapToGrid w:val="0"/>
        <w:spacing w:line="560" w:lineRule="exact"/>
        <w:ind w:firstLine="640" w:firstLineChars="200"/>
        <w:rPr>
          <w:rFonts w:hint="eastAsia" w:ascii="方正仿宋_GBK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方正仿宋_GBK"/>
          <w:szCs w:val="32"/>
        </w:rPr>
      </w:pPr>
      <w:r>
        <w:rPr>
          <w:rFonts w:hint="eastAsia" w:ascii="方正仿宋_GBK"/>
          <w:szCs w:val="32"/>
        </w:rPr>
        <w:t>企业联系人及手机号码：</w:t>
      </w:r>
    </w:p>
    <w:p>
      <w:pPr>
        <w:snapToGrid w:val="0"/>
        <w:spacing w:line="560" w:lineRule="exact"/>
        <w:rPr>
          <w:rFonts w:hint="eastAsia" w:ascii="方正仿宋_GBK"/>
          <w:szCs w:val="32"/>
        </w:rPr>
      </w:pPr>
    </w:p>
    <w:p>
      <w:pPr>
        <w:snapToGrid w:val="0"/>
        <w:spacing w:line="560" w:lineRule="exact"/>
        <w:ind w:firstLine="5440" w:firstLineChars="1700"/>
        <w:rPr>
          <w:rFonts w:hint="eastAsia" w:ascii="方正仿宋_GBK"/>
          <w:szCs w:val="32"/>
        </w:rPr>
      </w:pPr>
      <w:r>
        <w:rPr>
          <w:rFonts w:hint="eastAsia" w:ascii="方正仿宋_GBK"/>
          <w:szCs w:val="32"/>
        </w:rPr>
        <w:t>重庆XXXX公司</w:t>
      </w:r>
    </w:p>
    <w:p>
      <w:pPr>
        <w:snapToGrid w:val="0"/>
        <w:spacing w:line="560" w:lineRule="exact"/>
        <w:rPr>
          <w:rFonts w:hint="eastAsia" w:ascii="方正仿宋_GBK"/>
          <w:szCs w:val="32"/>
        </w:rPr>
      </w:pPr>
      <w:r>
        <w:rPr>
          <w:rFonts w:hint="eastAsia" w:ascii="方正仿宋_GBK"/>
          <w:szCs w:val="32"/>
        </w:rPr>
        <w:t xml:space="preserve">                                  XX年XX月XX日</w:t>
      </w:r>
    </w:p>
    <w:p>
      <w:pPr>
        <w:snapToGrid w:val="0"/>
        <w:spacing w:line="460" w:lineRule="exact"/>
        <w:rPr>
          <w:rFonts w:hint="eastAsia"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（本报告请邮寄至重庆市药监局，联系电话：023-60353678、60353789，地址：重庆市渝北区食品城大道27号，医疗器械注册处收）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ZjdiNzAyYjZhMjAwNDUxMjMzOTg3ZTc3MDU5NDMifQ=="/>
  </w:docVars>
  <w:rsids>
    <w:rsidRoot w:val="5A7851A0"/>
    <w:rsid w:val="5A78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rPr>
      <w:rFonts w:ascii="Calibri" w:hAnsi="Calibri"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2023-08-21T08:16:00Z</dcterms:created>
  <dc:creator>26077</dc:creator>
  <cp:lastModifiedBy>26077</cp:lastModifiedBy>
  <dcterms:modified xsi:type="dcterms:W3CDTF">2023-08-21T08:18:44Z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E00F93006D6247089A36FF1D128DB664_11</vt:lpwstr>
  </property>
</Properties>
</file>